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4B" w:rsidRDefault="00261B4B" w:rsidP="00966100">
      <w:pPr>
        <w:widowControl/>
        <w:jc w:val="left"/>
        <w:rPr>
          <w:sz w:val="24"/>
        </w:rPr>
      </w:pPr>
    </w:p>
    <w:p w:rsidR="006E672D" w:rsidRPr="006E672D" w:rsidRDefault="006E672D" w:rsidP="00F9458B">
      <w:pPr>
        <w:widowControl/>
        <w:spacing w:afterLines="100" w:after="360"/>
        <w:jc w:val="center"/>
        <w:rPr>
          <w:b/>
          <w:sz w:val="32"/>
          <w:szCs w:val="32"/>
        </w:rPr>
      </w:pPr>
      <w:r w:rsidRPr="006E672D">
        <w:rPr>
          <w:rFonts w:hint="eastAsia"/>
          <w:b/>
          <w:sz w:val="32"/>
          <w:szCs w:val="32"/>
        </w:rPr>
        <w:t>がん病態栄養専門管理栄養士研修計画概要書</w:t>
      </w:r>
      <w:r w:rsidR="005264EB" w:rsidRPr="00966100">
        <w:rPr>
          <w:rFonts w:hint="eastAsia"/>
          <w:b/>
          <w:sz w:val="40"/>
          <w:szCs w:val="40"/>
        </w:rPr>
        <w:t>（例）</w:t>
      </w:r>
    </w:p>
    <w:p w:rsidR="00261B4B" w:rsidRDefault="002B247D" w:rsidP="002A535C">
      <w:pPr>
        <w:jc w:val="right"/>
        <w:rPr>
          <w:sz w:val="22"/>
        </w:rPr>
      </w:pPr>
      <w:r w:rsidRPr="006020EC">
        <w:rPr>
          <w:rFonts w:hint="eastAsia"/>
          <w:sz w:val="20"/>
          <w:szCs w:val="20"/>
        </w:rPr>
        <w:t>（西暦）</w:t>
      </w:r>
      <w:r w:rsidR="00966100" w:rsidRPr="00324998">
        <w:rPr>
          <w:rFonts w:hint="eastAsia"/>
          <w:sz w:val="22"/>
        </w:rPr>
        <w:t xml:space="preserve">　　</w:t>
      </w:r>
      <w:r w:rsidR="00966100" w:rsidRPr="00324998">
        <w:rPr>
          <w:rFonts w:hint="eastAsia"/>
          <w:sz w:val="22"/>
        </w:rPr>
        <w:t>2017</w:t>
      </w:r>
      <w:r w:rsidRPr="00B43331">
        <w:rPr>
          <w:rFonts w:hint="eastAsia"/>
          <w:sz w:val="22"/>
        </w:rPr>
        <w:t>年</w:t>
      </w:r>
      <w:r w:rsidR="00966100">
        <w:rPr>
          <w:rFonts w:hint="eastAsia"/>
          <w:sz w:val="22"/>
        </w:rPr>
        <w:t xml:space="preserve">　</w:t>
      </w:r>
      <w:r w:rsidR="00324998">
        <w:rPr>
          <w:rFonts w:hint="eastAsia"/>
          <w:sz w:val="22"/>
        </w:rPr>
        <w:t>○○</w:t>
      </w:r>
      <w:r w:rsidRPr="00B43331">
        <w:rPr>
          <w:rFonts w:hint="eastAsia"/>
          <w:sz w:val="22"/>
        </w:rPr>
        <w:t>月</w:t>
      </w:r>
      <w:r w:rsidR="00966100">
        <w:rPr>
          <w:rFonts w:hint="eastAsia"/>
          <w:sz w:val="22"/>
        </w:rPr>
        <w:t xml:space="preserve">　</w:t>
      </w:r>
      <w:r w:rsidR="00324998">
        <w:rPr>
          <w:rFonts w:hint="eastAsia"/>
          <w:sz w:val="22"/>
        </w:rPr>
        <w:t>○○</w:t>
      </w:r>
      <w:r w:rsidRPr="00B43331">
        <w:rPr>
          <w:rFonts w:hint="eastAsia"/>
          <w:sz w:val="22"/>
        </w:rPr>
        <w:t>日</w:t>
      </w:r>
    </w:p>
    <w:p w:rsidR="00992725" w:rsidRPr="009D1958" w:rsidRDefault="00992725" w:rsidP="002A535C">
      <w:pPr>
        <w:rPr>
          <w:rFonts w:ascii="ＭＳ ゴシック" w:eastAsia="ＭＳ ゴシック" w:hAnsi="ＭＳ ゴシック"/>
          <w:sz w:val="18"/>
          <w:szCs w:val="18"/>
        </w:rPr>
      </w:pPr>
      <w:r w:rsidRPr="009D1958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※文字サイズ、フォントは任意</w:t>
      </w:r>
      <w:r w:rsidR="00E652AB">
        <w:rPr>
          <w:rFonts w:ascii="ＭＳ ゴシック" w:eastAsia="ＭＳ ゴシック" w:hAnsi="ＭＳ ゴシック" w:hint="eastAsia"/>
          <w:color w:val="0070C0"/>
          <w:sz w:val="18"/>
          <w:szCs w:val="18"/>
        </w:rPr>
        <w:t>、枠内に収めて記入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261B4B" w:rsidRPr="005264EB" w:rsidTr="007D102C">
        <w:trPr>
          <w:trHeight w:val="10398"/>
          <w:jc w:val="center"/>
        </w:trPr>
        <w:tc>
          <w:tcPr>
            <w:tcW w:w="9298" w:type="dxa"/>
          </w:tcPr>
          <w:p w:rsidR="00746466" w:rsidRPr="00A82D4D" w:rsidRDefault="00746466" w:rsidP="00746466">
            <w:pPr>
              <w:rPr>
                <w:rFonts w:asciiTheme="minorEastAsia" w:eastAsiaTheme="minorEastAsia" w:hAnsiTheme="minorEastAsia"/>
                <w:szCs w:val="21"/>
              </w:rPr>
            </w:pPr>
            <w:r w:rsidRPr="00A82D4D">
              <w:rPr>
                <w:rFonts w:hint="eastAsia"/>
                <w:b/>
                <w:szCs w:val="21"/>
              </w:rPr>
              <w:t>目標</w:t>
            </w:r>
          </w:p>
          <w:p w:rsidR="00746466" w:rsidRDefault="00746466" w:rsidP="00AF015F">
            <w:pPr>
              <w:ind w:leftChars="137" w:left="2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がん病態栄養専門管理栄養士</w:t>
            </w:r>
            <w:r w:rsidRPr="00291343">
              <w:rPr>
                <w:rFonts w:hint="eastAsia"/>
                <w:sz w:val="20"/>
                <w:szCs w:val="20"/>
              </w:rPr>
              <w:t>を取得しようとする</w:t>
            </w:r>
            <w:r>
              <w:rPr>
                <w:rFonts w:hint="eastAsia"/>
                <w:sz w:val="20"/>
                <w:szCs w:val="20"/>
              </w:rPr>
              <w:t>管理栄養士</w:t>
            </w:r>
            <w:r w:rsidRPr="00291343">
              <w:rPr>
                <w:rFonts w:hint="eastAsia"/>
                <w:sz w:val="20"/>
                <w:szCs w:val="20"/>
              </w:rPr>
              <w:t>は，指導</w:t>
            </w:r>
            <w:r>
              <w:rPr>
                <w:rFonts w:hint="eastAsia"/>
                <w:sz w:val="20"/>
                <w:szCs w:val="20"/>
              </w:rPr>
              <w:t>師</w:t>
            </w:r>
            <w:r w:rsidR="00324998">
              <w:rPr>
                <w:rFonts w:hint="eastAsia"/>
                <w:sz w:val="20"/>
                <w:szCs w:val="20"/>
              </w:rPr>
              <w:t>のもとで</w:t>
            </w:r>
            <w:r w:rsidRPr="00291343">
              <w:rPr>
                <w:rFonts w:hint="eastAsia"/>
                <w:sz w:val="20"/>
                <w:szCs w:val="20"/>
              </w:rPr>
              <w:t>研修カリキュラムに沿って，</w:t>
            </w:r>
            <w:r w:rsidR="0030335A">
              <w:rPr>
                <w:rFonts w:hint="eastAsia"/>
                <w:sz w:val="20"/>
                <w:szCs w:val="20"/>
              </w:rPr>
              <w:t>2</w:t>
            </w:r>
            <w:r w:rsidR="00324998">
              <w:rPr>
                <w:rFonts w:hint="eastAsia"/>
                <w:sz w:val="20"/>
                <w:szCs w:val="20"/>
              </w:rPr>
              <w:t>年間の研修期間</w:t>
            </w:r>
            <w:r w:rsidR="00324998" w:rsidRPr="00324998">
              <w:rPr>
                <w:rFonts w:hint="eastAsia"/>
                <w:sz w:val="20"/>
                <w:szCs w:val="20"/>
              </w:rPr>
              <w:t>でがんに関する一般的知識・栄養管理の基礎的事項・必要な技術を中心に習得し多職種と協働してチーム医療の実践が可能となるよう研修を</w:t>
            </w:r>
            <w:r w:rsidR="00324998" w:rsidRPr="00291343">
              <w:rPr>
                <w:rFonts w:hint="eastAsia"/>
                <w:sz w:val="20"/>
                <w:szCs w:val="20"/>
              </w:rPr>
              <w:t>おこなう。</w:t>
            </w:r>
          </w:p>
          <w:p w:rsidR="007D102C" w:rsidRPr="00852CE4" w:rsidRDefault="007D102C" w:rsidP="007464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46466" w:rsidRPr="00852CE4" w:rsidRDefault="00746466" w:rsidP="007464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1343">
              <w:rPr>
                <w:rFonts w:hint="eastAsia"/>
                <w:b/>
                <w:szCs w:val="21"/>
              </w:rPr>
              <w:t>年次計画</w:t>
            </w:r>
            <w:r w:rsidR="00A15936">
              <w:rPr>
                <w:rFonts w:hint="eastAsia"/>
                <w:b/>
                <w:szCs w:val="21"/>
              </w:rPr>
              <w:t xml:space="preserve">　</w:t>
            </w:r>
            <w:r w:rsidR="00A15936" w:rsidRPr="009D1958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※1年次と2年次にわけて作成</w:t>
            </w:r>
          </w:p>
          <w:p w:rsidR="00746466" w:rsidRPr="00A82D4D" w:rsidRDefault="00746466" w:rsidP="00AF015F">
            <w:pPr>
              <w:ind w:leftChars="137" w:left="288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1</w:t>
            </w:r>
            <w:r w:rsidRPr="00A82D4D">
              <w:rPr>
                <w:rFonts w:hint="eastAsia"/>
                <w:sz w:val="20"/>
                <w:szCs w:val="20"/>
              </w:rPr>
              <w:t>．</w:t>
            </w:r>
            <w:r w:rsidRPr="00A82D4D">
              <w:rPr>
                <w:rFonts w:hint="eastAsia"/>
                <w:sz w:val="20"/>
                <w:szCs w:val="20"/>
              </w:rPr>
              <w:t>1</w:t>
            </w:r>
            <w:r w:rsidRPr="00A82D4D">
              <w:rPr>
                <w:rFonts w:hint="eastAsia"/>
                <w:sz w:val="20"/>
                <w:szCs w:val="20"/>
              </w:rPr>
              <w:t>年次</w:t>
            </w:r>
          </w:p>
          <w:p w:rsidR="00746466" w:rsidRPr="00AF015F" w:rsidRDefault="00746466" w:rsidP="00AF015F">
            <w:pPr>
              <w:ind w:leftChars="272" w:left="571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研修カリキュラムの各項目を自己学習するとともに，各種疾患の病態栄養の把握</w:t>
            </w:r>
            <w:r w:rsidR="00324998">
              <w:rPr>
                <w:rFonts w:hint="eastAsia"/>
                <w:sz w:val="20"/>
                <w:szCs w:val="20"/>
              </w:rPr>
              <w:t>や</w:t>
            </w:r>
            <w:r w:rsidRPr="00A82D4D">
              <w:rPr>
                <w:rFonts w:hint="eastAsia"/>
                <w:sz w:val="20"/>
                <w:szCs w:val="20"/>
              </w:rPr>
              <w:t>栄養治療に関し</w:t>
            </w:r>
            <w:r w:rsidR="00324998">
              <w:rPr>
                <w:rFonts w:hint="eastAsia"/>
                <w:sz w:val="20"/>
                <w:szCs w:val="20"/>
              </w:rPr>
              <w:t>て</w:t>
            </w:r>
            <w:r w:rsidRPr="00A82D4D">
              <w:rPr>
                <w:rFonts w:hint="eastAsia"/>
                <w:sz w:val="20"/>
                <w:szCs w:val="20"/>
              </w:rPr>
              <w:t>指導</w:t>
            </w:r>
            <w:r>
              <w:rPr>
                <w:rFonts w:hint="eastAsia"/>
                <w:sz w:val="20"/>
                <w:szCs w:val="20"/>
              </w:rPr>
              <w:t>師</w:t>
            </w:r>
            <w:r w:rsidRPr="00A82D4D">
              <w:rPr>
                <w:rFonts w:hint="eastAsia"/>
                <w:sz w:val="20"/>
                <w:szCs w:val="20"/>
              </w:rPr>
              <w:t>とともに多職種で構成する</w:t>
            </w:r>
            <w:r w:rsidRPr="00A82D4D">
              <w:rPr>
                <w:rFonts w:hint="eastAsia"/>
                <w:sz w:val="20"/>
                <w:szCs w:val="20"/>
              </w:rPr>
              <w:t>NST</w:t>
            </w:r>
            <w:r w:rsidR="00324998">
              <w:rPr>
                <w:rFonts w:hint="eastAsia"/>
                <w:sz w:val="20"/>
                <w:szCs w:val="20"/>
              </w:rPr>
              <w:t>などのチーム医療でのミーティングやラウンドに参加し</w:t>
            </w:r>
            <w:r w:rsidRPr="00A82D4D">
              <w:rPr>
                <w:rFonts w:hint="eastAsia"/>
                <w:sz w:val="20"/>
                <w:szCs w:val="20"/>
              </w:rPr>
              <w:t>経験することを目標とする。</w:t>
            </w:r>
          </w:p>
          <w:p w:rsidR="00746466" w:rsidRPr="00A82D4D" w:rsidRDefault="00746466" w:rsidP="00AF015F">
            <w:pPr>
              <w:ind w:leftChars="137" w:left="2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2</w:t>
            </w:r>
            <w:r w:rsidRPr="00A82D4D">
              <w:rPr>
                <w:rFonts w:hint="eastAsia"/>
                <w:sz w:val="20"/>
                <w:szCs w:val="20"/>
              </w:rPr>
              <w:t>．</w:t>
            </w:r>
            <w:r w:rsidRPr="00A82D4D">
              <w:rPr>
                <w:rFonts w:hint="eastAsia"/>
                <w:sz w:val="20"/>
                <w:szCs w:val="20"/>
              </w:rPr>
              <w:t>2</w:t>
            </w:r>
            <w:r w:rsidRPr="00A82D4D">
              <w:rPr>
                <w:rFonts w:hint="eastAsia"/>
                <w:sz w:val="20"/>
                <w:szCs w:val="20"/>
              </w:rPr>
              <w:t>年次以降</w:t>
            </w:r>
          </w:p>
          <w:p w:rsidR="00746466" w:rsidRDefault="00746466" w:rsidP="00AF015F">
            <w:pPr>
              <w:spacing w:afterLines="30" w:after="108"/>
              <w:ind w:leftChars="272" w:left="571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研修カリキュラムの各項目に関し，担当</w:t>
            </w:r>
            <w:r>
              <w:rPr>
                <w:rFonts w:hint="eastAsia"/>
                <w:sz w:val="20"/>
                <w:szCs w:val="20"/>
              </w:rPr>
              <w:t>者</w:t>
            </w:r>
            <w:r w:rsidRPr="00A82D4D">
              <w:rPr>
                <w:rFonts w:hint="eastAsia"/>
                <w:sz w:val="20"/>
                <w:szCs w:val="20"/>
              </w:rPr>
              <w:t>として</w:t>
            </w:r>
            <w:r>
              <w:rPr>
                <w:rFonts w:hint="eastAsia"/>
                <w:sz w:val="20"/>
                <w:szCs w:val="20"/>
              </w:rPr>
              <w:t>栄養的ケア</w:t>
            </w:r>
            <w:r w:rsidR="00324998">
              <w:rPr>
                <w:rFonts w:hint="eastAsia"/>
                <w:sz w:val="20"/>
                <w:szCs w:val="20"/>
              </w:rPr>
              <w:t>に参加するとともに，積極的に学会発表や</w:t>
            </w:r>
            <w:r w:rsidRPr="00A82D4D">
              <w:rPr>
                <w:rFonts w:hint="eastAsia"/>
                <w:sz w:val="20"/>
                <w:szCs w:val="20"/>
              </w:rPr>
              <w:t>論文発表を行うことを目標とする。</w:t>
            </w:r>
          </w:p>
          <w:p w:rsidR="007D102C" w:rsidRPr="00A82D4D" w:rsidRDefault="007D102C" w:rsidP="00746466">
            <w:pPr>
              <w:spacing w:afterLines="30" w:after="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46466" w:rsidRPr="00A82D4D" w:rsidRDefault="00C4121C" w:rsidP="0074646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研修概要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D1958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※</w:t>
            </w:r>
            <w:r w:rsidR="00012EB4" w:rsidRPr="009D1958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詳細はHP掲載の実地修練研修要項</w:t>
            </w:r>
            <w:r w:rsidRPr="009D1958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を参照</w:t>
            </w:r>
          </w:p>
          <w:p w:rsidR="00746466" w:rsidRPr="00A82D4D" w:rsidRDefault="00746466" w:rsidP="00AF015F">
            <w:pPr>
              <w:spacing w:line="276" w:lineRule="auto"/>
              <w:ind w:leftChars="137" w:left="288" w:firstLineChars="3" w:firstLine="6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1</w:t>
            </w:r>
            <w:r w:rsidRPr="00A82D4D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がん病態栄養専門管理栄養士</w:t>
            </w:r>
            <w:r w:rsidRPr="00A82D4D">
              <w:rPr>
                <w:rFonts w:hint="eastAsia"/>
                <w:sz w:val="20"/>
                <w:szCs w:val="20"/>
              </w:rPr>
              <w:t>としての研修目標</w:t>
            </w:r>
          </w:p>
          <w:p w:rsidR="00746466" w:rsidRDefault="00746466" w:rsidP="00AF015F">
            <w:pPr>
              <w:spacing w:line="276" w:lineRule="auto"/>
              <w:ind w:leftChars="137" w:left="288" w:firstLineChars="3" w:firstLine="6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2</w:t>
            </w:r>
            <w:r w:rsidRPr="00A82D4D">
              <w:rPr>
                <w:rFonts w:hint="eastAsia"/>
                <w:sz w:val="20"/>
                <w:szCs w:val="20"/>
              </w:rPr>
              <w:t>．</w:t>
            </w:r>
            <w:r w:rsidR="009534BF">
              <w:rPr>
                <w:rFonts w:hint="eastAsia"/>
                <w:sz w:val="20"/>
                <w:szCs w:val="20"/>
              </w:rPr>
              <w:t>主要な</w:t>
            </w:r>
            <w:r w:rsidR="00227E5B">
              <w:rPr>
                <w:rFonts w:hint="eastAsia"/>
                <w:sz w:val="20"/>
                <w:szCs w:val="20"/>
              </w:rPr>
              <w:t>がんの病態と臨床経過の理解</w:t>
            </w:r>
            <w:r w:rsidR="00324998">
              <w:rPr>
                <w:rFonts w:hint="eastAsia"/>
                <w:sz w:val="20"/>
                <w:szCs w:val="20"/>
              </w:rPr>
              <w:t>（＊）</w:t>
            </w:r>
          </w:p>
          <w:p w:rsidR="009534BF" w:rsidRDefault="009534BF" w:rsidP="009534BF">
            <w:pPr>
              <w:spacing w:line="276" w:lineRule="auto"/>
              <w:ind w:leftChars="337" w:left="708"/>
              <w:rPr>
                <w:sz w:val="20"/>
                <w:szCs w:val="20"/>
              </w:rPr>
            </w:pPr>
            <w:r w:rsidRPr="00A82D4D">
              <w:rPr>
                <w:rFonts w:hint="eastAsia"/>
                <w:sz w:val="20"/>
                <w:szCs w:val="20"/>
              </w:rPr>
              <w:t>1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食道がん　</w:t>
            </w:r>
            <w:r w:rsidRPr="00A82D4D">
              <w:rPr>
                <w:rFonts w:hint="eastAsia"/>
                <w:sz w:val="20"/>
                <w:szCs w:val="20"/>
              </w:rPr>
              <w:t>2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胃がん　</w:t>
            </w:r>
            <w:r w:rsidRPr="00A82D4D">
              <w:rPr>
                <w:rFonts w:hint="eastAsia"/>
                <w:sz w:val="20"/>
                <w:szCs w:val="20"/>
              </w:rPr>
              <w:t>3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大腸がん　</w:t>
            </w:r>
            <w:r w:rsidRPr="00A82D4D">
              <w:rPr>
                <w:rFonts w:hint="eastAsia"/>
                <w:sz w:val="20"/>
                <w:szCs w:val="20"/>
              </w:rPr>
              <w:t>4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肝・胆・膵がん　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7D102C">
              <w:rPr>
                <w:sz w:val="20"/>
                <w:szCs w:val="20"/>
              </w:rPr>
              <w:t>)</w:t>
            </w:r>
            <w:r w:rsidRPr="00227E5B">
              <w:rPr>
                <w:rFonts w:hint="eastAsia"/>
                <w:sz w:val="20"/>
                <w:szCs w:val="20"/>
              </w:rPr>
              <w:t>頭頸部がん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534BF" w:rsidRPr="009534BF" w:rsidRDefault="009534BF" w:rsidP="009534BF">
            <w:pPr>
              <w:spacing w:line="276" w:lineRule="auto"/>
              <w:ind w:leftChars="337" w:left="7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肺がん　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腎・泌尿器がん　</w:t>
            </w:r>
            <w:r>
              <w:rPr>
                <w:rFonts w:hint="eastAsia"/>
                <w:sz w:val="20"/>
                <w:szCs w:val="20"/>
              </w:rPr>
              <w:t>8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婦人科がん　</w:t>
            </w:r>
            <w:r>
              <w:rPr>
                <w:rFonts w:hint="eastAsia"/>
                <w:sz w:val="20"/>
                <w:szCs w:val="20"/>
              </w:rPr>
              <w:t>9</w:t>
            </w:r>
            <w:r w:rsidR="007D102C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血液がん</w:t>
            </w:r>
          </w:p>
          <w:p w:rsidR="00227E5B" w:rsidRDefault="00227E5B" w:rsidP="00AF015F">
            <w:pPr>
              <w:spacing w:line="276" w:lineRule="auto"/>
              <w:ind w:leftChars="137" w:left="288" w:firstLineChars="3" w:firstLine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746466" w:rsidRPr="00A82D4D">
              <w:rPr>
                <w:rFonts w:hint="eastAsia"/>
                <w:sz w:val="20"/>
                <w:szCs w:val="20"/>
              </w:rPr>
              <w:t>．</w:t>
            </w:r>
            <w:r w:rsidR="0005411B">
              <w:rPr>
                <w:rFonts w:hint="eastAsia"/>
                <w:sz w:val="20"/>
                <w:szCs w:val="20"/>
              </w:rPr>
              <w:t>がん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05411B">
              <w:rPr>
                <w:rFonts w:hint="eastAsia"/>
                <w:sz w:val="20"/>
                <w:szCs w:val="20"/>
              </w:rPr>
              <w:t>臨床検査の理解</w:t>
            </w:r>
          </w:p>
          <w:p w:rsidR="0005411B" w:rsidRPr="00A82D4D" w:rsidRDefault="00227E5B" w:rsidP="00AF015F">
            <w:pPr>
              <w:spacing w:line="276" w:lineRule="auto"/>
              <w:ind w:leftChars="137" w:left="288" w:firstLineChars="3" w:firstLine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05411B">
              <w:rPr>
                <w:rFonts w:hint="eastAsia"/>
                <w:sz w:val="20"/>
                <w:szCs w:val="20"/>
              </w:rPr>
              <w:t>．がん</w:t>
            </w:r>
            <w:r w:rsidR="009534BF">
              <w:rPr>
                <w:rFonts w:hint="eastAsia"/>
                <w:sz w:val="20"/>
                <w:szCs w:val="20"/>
              </w:rPr>
              <w:t>の治療と栄養管理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9C2E1C">
              <w:rPr>
                <w:rFonts w:hint="eastAsia"/>
                <w:sz w:val="20"/>
                <w:szCs w:val="20"/>
              </w:rPr>
              <w:t>理解</w:t>
            </w:r>
          </w:p>
          <w:p w:rsidR="00010F79" w:rsidRDefault="00227E5B" w:rsidP="00AF015F">
            <w:pPr>
              <w:spacing w:line="276" w:lineRule="auto"/>
              <w:ind w:leftChars="137" w:left="2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．</w:t>
            </w:r>
            <w:r w:rsidRPr="00227E5B">
              <w:rPr>
                <w:rFonts w:hint="eastAsia"/>
                <w:sz w:val="20"/>
                <w:szCs w:val="20"/>
              </w:rPr>
              <w:t>栄養アセスメント・栄養診断に基づいた栄養管理</w:t>
            </w:r>
            <w:r>
              <w:rPr>
                <w:rFonts w:hint="eastAsia"/>
                <w:sz w:val="20"/>
                <w:szCs w:val="20"/>
              </w:rPr>
              <w:t>の実践</w:t>
            </w:r>
          </w:p>
          <w:p w:rsidR="00746466" w:rsidRDefault="00227E5B" w:rsidP="00AF015F">
            <w:pPr>
              <w:spacing w:line="276" w:lineRule="auto"/>
              <w:ind w:leftChars="137" w:left="288" w:firstLineChars="3" w:firstLine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2B7624">
              <w:rPr>
                <w:rFonts w:hint="eastAsia"/>
                <w:sz w:val="20"/>
                <w:szCs w:val="20"/>
              </w:rPr>
              <w:t>．</w:t>
            </w:r>
            <w:r w:rsidR="002B7624" w:rsidRPr="002B7624">
              <w:rPr>
                <w:rFonts w:hint="eastAsia"/>
                <w:sz w:val="20"/>
                <w:szCs w:val="20"/>
              </w:rPr>
              <w:t>チームア</w:t>
            </w:r>
            <w:r>
              <w:rPr>
                <w:rFonts w:hint="eastAsia"/>
                <w:sz w:val="20"/>
                <w:szCs w:val="20"/>
              </w:rPr>
              <w:t>プローチ</w:t>
            </w:r>
            <w:r w:rsidR="002B7624" w:rsidRPr="002B7624">
              <w:rPr>
                <w:rFonts w:hint="eastAsia"/>
                <w:sz w:val="20"/>
                <w:szCs w:val="20"/>
              </w:rPr>
              <w:t>と管理栄養士の役割</w:t>
            </w:r>
            <w:r w:rsidR="00010F79">
              <w:rPr>
                <w:rFonts w:hint="eastAsia"/>
                <w:sz w:val="20"/>
                <w:szCs w:val="20"/>
              </w:rPr>
              <w:t>の</w:t>
            </w:r>
            <w:r w:rsidR="009C2E1C">
              <w:rPr>
                <w:rFonts w:hint="eastAsia"/>
                <w:sz w:val="20"/>
                <w:szCs w:val="20"/>
              </w:rPr>
              <w:t>実践</w:t>
            </w:r>
          </w:p>
          <w:p w:rsidR="005264EB" w:rsidRDefault="00227E5B" w:rsidP="00AF015F">
            <w:pPr>
              <w:ind w:leftChars="137" w:left="288" w:firstLineChars="3" w:firstLine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746466" w:rsidRPr="00A82D4D">
              <w:rPr>
                <w:rFonts w:hint="eastAsia"/>
                <w:sz w:val="20"/>
                <w:szCs w:val="20"/>
              </w:rPr>
              <w:t>．</w:t>
            </w:r>
            <w:r w:rsidR="002B7624">
              <w:rPr>
                <w:rFonts w:hint="eastAsia"/>
                <w:sz w:val="20"/>
                <w:szCs w:val="20"/>
              </w:rPr>
              <w:t>症例検討の</w:t>
            </w:r>
            <w:r w:rsidR="00010F79">
              <w:rPr>
                <w:rFonts w:hint="eastAsia"/>
                <w:sz w:val="20"/>
                <w:szCs w:val="20"/>
              </w:rPr>
              <w:t>実践</w:t>
            </w:r>
            <w:r w:rsidR="00324998">
              <w:rPr>
                <w:rFonts w:hint="eastAsia"/>
                <w:sz w:val="20"/>
                <w:szCs w:val="20"/>
              </w:rPr>
              <w:t>（＊）</w:t>
            </w:r>
          </w:p>
          <w:p w:rsidR="00227E5B" w:rsidRDefault="00227E5B" w:rsidP="00227E5B">
            <w:pPr>
              <w:ind w:leftChars="135" w:left="283" w:firstLineChars="50" w:firstLine="100"/>
              <w:rPr>
                <w:sz w:val="20"/>
                <w:szCs w:val="20"/>
              </w:rPr>
            </w:pPr>
          </w:p>
          <w:p w:rsidR="005264EB" w:rsidRPr="00324998" w:rsidRDefault="00324998" w:rsidP="00324998">
            <w:pPr>
              <w:ind w:left="57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（＊）は</w:t>
            </w:r>
            <w:r w:rsidR="002B7624" w:rsidRPr="00324998">
              <w:rPr>
                <w:rFonts w:hint="eastAsia"/>
                <w:szCs w:val="20"/>
              </w:rPr>
              <w:t>施設の状況により</w:t>
            </w:r>
            <w:r w:rsidR="00010F79" w:rsidRPr="00324998">
              <w:rPr>
                <w:rFonts w:hint="eastAsia"/>
                <w:szCs w:val="20"/>
              </w:rPr>
              <w:t>適宜</w:t>
            </w:r>
            <w:r w:rsidR="009D319E" w:rsidRPr="00324998">
              <w:rPr>
                <w:rFonts w:hint="eastAsia"/>
                <w:szCs w:val="20"/>
              </w:rPr>
              <w:t>内容を考慮する</w:t>
            </w:r>
            <w:r w:rsidR="00010F79" w:rsidRPr="00324998">
              <w:rPr>
                <w:rFonts w:hint="eastAsia"/>
                <w:szCs w:val="20"/>
              </w:rPr>
              <w:t>。</w:t>
            </w:r>
          </w:p>
        </w:tc>
      </w:tr>
    </w:tbl>
    <w:p w:rsidR="00261B4B" w:rsidRPr="00B62EF7" w:rsidRDefault="00261B4B" w:rsidP="00082854">
      <w:pPr>
        <w:spacing w:afterLines="100" w:after="360"/>
        <w:rPr>
          <w:sz w:val="24"/>
        </w:rPr>
      </w:pPr>
    </w:p>
    <w:p w:rsidR="00503CC6" w:rsidRDefault="00324998" w:rsidP="00503CC6">
      <w:pPr>
        <w:jc w:val="right"/>
        <w:rPr>
          <w:color w:val="808080" w:themeColor="background1" w:themeShade="80"/>
          <w:sz w:val="36"/>
          <w:szCs w:val="36"/>
          <w:u w:val="single" w:color="000000" w:themeColor="text1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04CC4" wp14:editId="31CDBF04">
                <wp:simplePos x="0" y="0"/>
                <wp:positionH relativeFrom="column">
                  <wp:posOffset>5537835</wp:posOffset>
                </wp:positionH>
                <wp:positionV relativeFrom="paragraph">
                  <wp:posOffset>1270</wp:posOffset>
                </wp:positionV>
                <wp:extent cx="304800" cy="302260"/>
                <wp:effectExtent l="0" t="0" r="19050" b="2159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22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6D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36.05pt;margin-top:.1pt;width:24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" filled="f" strokecolor="#ff6da8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1F85D" wp14:editId="5341C05B">
                <wp:simplePos x="0" y="0"/>
                <wp:positionH relativeFrom="column">
                  <wp:posOffset>5535930</wp:posOffset>
                </wp:positionH>
                <wp:positionV relativeFrom="paragraph">
                  <wp:posOffset>1270</wp:posOffset>
                </wp:positionV>
                <wp:extent cx="359410" cy="32385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15F" w:rsidRPr="00AB6A3B" w:rsidRDefault="00AB6A3B" w:rsidP="00AF015F">
                            <w:pPr>
                              <w:jc w:val="center"/>
                              <w:rPr>
                                <w:b/>
                                <w:color w:val="FF3300"/>
                                <w:sz w:val="18"/>
                                <w:szCs w:val="18"/>
                              </w:rPr>
                            </w:pPr>
                            <w:r w:rsidRPr="00AB6A3B">
                              <w:rPr>
                                <w:rFonts w:eastAsia="ＤＦＰ太楷書体" w:hint="eastAsia"/>
                                <w:color w:val="FF5D9F"/>
                                <w:sz w:val="18"/>
                                <w:szCs w:val="18"/>
                              </w:rPr>
                              <w:t>病態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pt;margin-top:.1pt;width:28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" fillcolor="white [3201]" stroked="f" strokeweight=".5pt">
                <v:textbox style="layout-flow:vertical-ideographic">
                  <w:txbxContent>
                    <w:p w:rsidR="00AF015F" w:rsidRPr="00AB6A3B" w:rsidRDefault="00AB6A3B" w:rsidP="00AF015F">
                      <w:pPr>
                        <w:jc w:val="center"/>
                        <w:rPr>
                          <w:b/>
                          <w:color w:val="FF3300"/>
                          <w:sz w:val="18"/>
                          <w:szCs w:val="18"/>
                        </w:rPr>
                      </w:pPr>
                      <w:r w:rsidRPr="00AB6A3B">
                        <w:rPr>
                          <w:rFonts w:eastAsia="ＤＦＰ太楷書体" w:hint="eastAsia"/>
                          <w:color w:val="FF5D9F"/>
                          <w:sz w:val="18"/>
                          <w:szCs w:val="18"/>
                        </w:rPr>
                        <w:t>病態</w:t>
                      </w:r>
                    </w:p>
                  </w:txbxContent>
                </v:textbox>
              </v:shape>
            </w:pict>
          </mc:Fallback>
        </mc:AlternateContent>
      </w:r>
      <w:r w:rsidR="002B247D">
        <w:rPr>
          <w:rFonts w:hint="eastAsia"/>
          <w:sz w:val="24"/>
          <w:u w:val="single"/>
        </w:rPr>
        <w:t>研修担当</w:t>
      </w:r>
      <w:r w:rsidR="00B62EF7">
        <w:rPr>
          <w:rFonts w:hint="eastAsia"/>
          <w:sz w:val="24"/>
          <w:u w:val="single"/>
        </w:rPr>
        <w:t>指導師</w:t>
      </w:r>
      <w:r w:rsidR="00B62EF7" w:rsidRPr="0072733C">
        <w:rPr>
          <w:rFonts w:hint="eastAsia"/>
          <w:sz w:val="24"/>
          <w:u w:val="single"/>
        </w:rPr>
        <w:t>自署・捺印</w:t>
      </w:r>
      <w:r w:rsidR="00AF015F">
        <w:rPr>
          <w:rFonts w:hint="eastAsia"/>
          <w:sz w:val="24"/>
          <w:u w:val="single"/>
        </w:rPr>
        <w:t xml:space="preserve">：　</w:t>
      </w:r>
      <w:r w:rsidR="00AF015F" w:rsidRPr="00CE279F">
        <w:rPr>
          <w:rFonts w:ascii="HG正楷書体-PRO" w:eastAsia="HG正楷書体-PRO" w:hint="eastAsia"/>
          <w:sz w:val="36"/>
          <w:szCs w:val="36"/>
          <w:u w:val="single"/>
        </w:rPr>
        <w:t>病態　花子</w:t>
      </w:r>
      <w:r w:rsidR="00AB6A3B">
        <w:rPr>
          <w:rFonts w:ascii="HG正楷書体-PRO" w:eastAsia="HG正楷書体-PRO" w:hint="eastAsia"/>
          <w:sz w:val="32"/>
          <w:szCs w:val="32"/>
          <w:u w:val="single"/>
        </w:rPr>
        <w:t xml:space="preserve">　　</w:t>
      </w:r>
      <w:r w:rsidR="00B62EF7">
        <w:rPr>
          <w:rFonts w:hint="eastAsia"/>
          <w:sz w:val="24"/>
          <w:u w:val="single"/>
        </w:rPr>
        <w:t xml:space="preserve">　</w:t>
      </w:r>
      <w:r w:rsidR="00B62EF7" w:rsidRPr="00BA2F36">
        <w:rPr>
          <w:rFonts w:hint="eastAsia"/>
          <w:color w:val="808080" w:themeColor="background1" w:themeShade="80"/>
          <w:sz w:val="36"/>
          <w:szCs w:val="36"/>
          <w:u w:val="single" w:color="000000" w:themeColor="text1"/>
        </w:rPr>
        <w:t>㊞</w:t>
      </w:r>
    </w:p>
    <w:sectPr w:rsidR="00503CC6" w:rsidSect="00A93A42">
      <w:headerReference w:type="default" r:id="rId9"/>
      <w:pgSz w:w="11907" w:h="16840" w:code="9"/>
      <w:pgMar w:top="1134" w:right="1134" w:bottom="851" w:left="1134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02" w:rsidRDefault="00B63402" w:rsidP="0033615B">
      <w:r>
        <w:separator/>
      </w:r>
    </w:p>
  </w:endnote>
  <w:endnote w:type="continuationSeparator" w:id="0">
    <w:p w:rsidR="00B63402" w:rsidRDefault="00B63402" w:rsidP="003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太楷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02" w:rsidRDefault="00B63402" w:rsidP="0033615B">
      <w:r>
        <w:separator/>
      </w:r>
    </w:p>
  </w:footnote>
  <w:footnote w:type="continuationSeparator" w:id="0">
    <w:p w:rsidR="00B63402" w:rsidRDefault="00B63402" w:rsidP="0033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11" w:rsidRPr="004A0911" w:rsidRDefault="004A0911" w:rsidP="004A0911">
    <w:pPr>
      <w:pStyle w:val="a4"/>
      <w:tabs>
        <w:tab w:val="clear" w:pos="4252"/>
        <w:tab w:val="clear" w:pos="8504"/>
      </w:tabs>
      <w:rPr>
        <w:color w:val="808080" w:themeColor="background1" w:themeShade="80"/>
        <w:sz w:val="20"/>
        <w:szCs w:val="20"/>
      </w:rPr>
    </w:pPr>
    <w:r w:rsidRPr="004A0911">
      <w:rPr>
        <w:rFonts w:hint="eastAsia"/>
        <w:color w:val="808080" w:themeColor="background1" w:themeShade="80"/>
        <w:sz w:val="20"/>
        <w:szCs w:val="20"/>
      </w:rPr>
      <w:t>（</w:t>
    </w:r>
    <w:r>
      <w:rPr>
        <w:rFonts w:hint="eastAsia"/>
        <w:color w:val="808080" w:themeColor="background1" w:themeShade="80"/>
        <w:sz w:val="20"/>
        <w:szCs w:val="20"/>
      </w:rPr>
      <w:t>様式５</w:t>
    </w:r>
    <w:r w:rsidRPr="004A0911">
      <w:rPr>
        <w:rFonts w:hint="eastAsia"/>
        <w:color w:val="808080" w:themeColor="background1" w:themeShade="80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A00"/>
    <w:multiLevelType w:val="hybridMultilevel"/>
    <w:tmpl w:val="E3165080"/>
    <w:lvl w:ilvl="0" w:tplc="861696E6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B3347"/>
    <w:multiLevelType w:val="hybridMultilevel"/>
    <w:tmpl w:val="14987B5C"/>
    <w:lvl w:ilvl="0" w:tplc="EDD6D11E">
      <w:start w:val="7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9D"/>
    <w:rsid w:val="00010F79"/>
    <w:rsid w:val="00011A94"/>
    <w:rsid w:val="00012EB4"/>
    <w:rsid w:val="00015CFD"/>
    <w:rsid w:val="00015D4C"/>
    <w:rsid w:val="0001717F"/>
    <w:rsid w:val="000345FC"/>
    <w:rsid w:val="000470A8"/>
    <w:rsid w:val="00052A6A"/>
    <w:rsid w:val="0005411B"/>
    <w:rsid w:val="00082854"/>
    <w:rsid w:val="0009187A"/>
    <w:rsid w:val="000D2D5E"/>
    <w:rsid w:val="000E01BF"/>
    <w:rsid w:val="000E15A3"/>
    <w:rsid w:val="000F410C"/>
    <w:rsid w:val="00104612"/>
    <w:rsid w:val="00134B1D"/>
    <w:rsid w:val="00192370"/>
    <w:rsid w:val="001A07CD"/>
    <w:rsid w:val="001A57A7"/>
    <w:rsid w:val="001A7B68"/>
    <w:rsid w:val="001B5635"/>
    <w:rsid w:val="001B5708"/>
    <w:rsid w:val="001B6608"/>
    <w:rsid w:val="001D5B5B"/>
    <w:rsid w:val="00207A38"/>
    <w:rsid w:val="00217533"/>
    <w:rsid w:val="00217F61"/>
    <w:rsid w:val="00227E5B"/>
    <w:rsid w:val="00261B4B"/>
    <w:rsid w:val="00263F95"/>
    <w:rsid w:val="0028111F"/>
    <w:rsid w:val="00286F3F"/>
    <w:rsid w:val="0029364F"/>
    <w:rsid w:val="002A535C"/>
    <w:rsid w:val="002B247D"/>
    <w:rsid w:val="002B7624"/>
    <w:rsid w:val="002F3A0A"/>
    <w:rsid w:val="0030335A"/>
    <w:rsid w:val="00324998"/>
    <w:rsid w:val="00331091"/>
    <w:rsid w:val="00331F01"/>
    <w:rsid w:val="0033615B"/>
    <w:rsid w:val="003441EB"/>
    <w:rsid w:val="003723FB"/>
    <w:rsid w:val="003724F8"/>
    <w:rsid w:val="00384511"/>
    <w:rsid w:val="00387CC5"/>
    <w:rsid w:val="003E1381"/>
    <w:rsid w:val="003E51CB"/>
    <w:rsid w:val="003E61A2"/>
    <w:rsid w:val="00440994"/>
    <w:rsid w:val="004433C1"/>
    <w:rsid w:val="0045724C"/>
    <w:rsid w:val="00482935"/>
    <w:rsid w:val="004905D0"/>
    <w:rsid w:val="004928BF"/>
    <w:rsid w:val="004A0911"/>
    <w:rsid w:val="004E76B9"/>
    <w:rsid w:val="004F05B2"/>
    <w:rsid w:val="00503CC6"/>
    <w:rsid w:val="00505CAF"/>
    <w:rsid w:val="005068F1"/>
    <w:rsid w:val="005264EB"/>
    <w:rsid w:val="00542710"/>
    <w:rsid w:val="00587642"/>
    <w:rsid w:val="005B4580"/>
    <w:rsid w:val="005C1FAE"/>
    <w:rsid w:val="005D09F8"/>
    <w:rsid w:val="005D0FDF"/>
    <w:rsid w:val="005D6EA9"/>
    <w:rsid w:val="005E0A43"/>
    <w:rsid w:val="005E6D63"/>
    <w:rsid w:val="005F68D7"/>
    <w:rsid w:val="006020EC"/>
    <w:rsid w:val="00626924"/>
    <w:rsid w:val="00650A7E"/>
    <w:rsid w:val="0065142D"/>
    <w:rsid w:val="00691422"/>
    <w:rsid w:val="006A39F2"/>
    <w:rsid w:val="006A67E2"/>
    <w:rsid w:val="006C74E8"/>
    <w:rsid w:val="006E070D"/>
    <w:rsid w:val="006E672D"/>
    <w:rsid w:val="006F5EA7"/>
    <w:rsid w:val="00702269"/>
    <w:rsid w:val="007039CA"/>
    <w:rsid w:val="00737BD1"/>
    <w:rsid w:val="00746466"/>
    <w:rsid w:val="007534E9"/>
    <w:rsid w:val="00763067"/>
    <w:rsid w:val="00766B7B"/>
    <w:rsid w:val="00770D2B"/>
    <w:rsid w:val="00785170"/>
    <w:rsid w:val="007862FF"/>
    <w:rsid w:val="007A2CBC"/>
    <w:rsid w:val="007C5616"/>
    <w:rsid w:val="007D102C"/>
    <w:rsid w:val="007D3DC5"/>
    <w:rsid w:val="007F0A9D"/>
    <w:rsid w:val="0080432F"/>
    <w:rsid w:val="00805DEE"/>
    <w:rsid w:val="008075EA"/>
    <w:rsid w:val="00825B46"/>
    <w:rsid w:val="008444AC"/>
    <w:rsid w:val="00851624"/>
    <w:rsid w:val="00852CE4"/>
    <w:rsid w:val="00853A4E"/>
    <w:rsid w:val="008616F8"/>
    <w:rsid w:val="008A0AA0"/>
    <w:rsid w:val="008B3CF1"/>
    <w:rsid w:val="008D227F"/>
    <w:rsid w:val="008D2668"/>
    <w:rsid w:val="008D51D5"/>
    <w:rsid w:val="00913459"/>
    <w:rsid w:val="00917F35"/>
    <w:rsid w:val="00923306"/>
    <w:rsid w:val="009534BF"/>
    <w:rsid w:val="00966100"/>
    <w:rsid w:val="00992725"/>
    <w:rsid w:val="009A042A"/>
    <w:rsid w:val="009B065D"/>
    <w:rsid w:val="009C2E1C"/>
    <w:rsid w:val="009D1958"/>
    <w:rsid w:val="009D319E"/>
    <w:rsid w:val="009E0EBE"/>
    <w:rsid w:val="009F3DCD"/>
    <w:rsid w:val="00A15936"/>
    <w:rsid w:val="00A30124"/>
    <w:rsid w:val="00A354D6"/>
    <w:rsid w:val="00A629EF"/>
    <w:rsid w:val="00A873C3"/>
    <w:rsid w:val="00A92AAD"/>
    <w:rsid w:val="00A93A42"/>
    <w:rsid w:val="00AB5279"/>
    <w:rsid w:val="00AB6A3B"/>
    <w:rsid w:val="00AD43CD"/>
    <w:rsid w:val="00AD7FCB"/>
    <w:rsid w:val="00AE431F"/>
    <w:rsid w:val="00AF015F"/>
    <w:rsid w:val="00AF0A93"/>
    <w:rsid w:val="00AF4700"/>
    <w:rsid w:val="00AF525F"/>
    <w:rsid w:val="00AF6A71"/>
    <w:rsid w:val="00B16CC5"/>
    <w:rsid w:val="00B244AD"/>
    <w:rsid w:val="00B34CB8"/>
    <w:rsid w:val="00B43331"/>
    <w:rsid w:val="00B62EF7"/>
    <w:rsid w:val="00B63402"/>
    <w:rsid w:val="00B95CAB"/>
    <w:rsid w:val="00BC4FA7"/>
    <w:rsid w:val="00C034B9"/>
    <w:rsid w:val="00C163E8"/>
    <w:rsid w:val="00C17479"/>
    <w:rsid w:val="00C265EA"/>
    <w:rsid w:val="00C279BC"/>
    <w:rsid w:val="00C4121C"/>
    <w:rsid w:val="00C42782"/>
    <w:rsid w:val="00C43E18"/>
    <w:rsid w:val="00C64207"/>
    <w:rsid w:val="00C73AAB"/>
    <w:rsid w:val="00C7407B"/>
    <w:rsid w:val="00CA144C"/>
    <w:rsid w:val="00CA3760"/>
    <w:rsid w:val="00CB799E"/>
    <w:rsid w:val="00CD2632"/>
    <w:rsid w:val="00CE279F"/>
    <w:rsid w:val="00CE70DD"/>
    <w:rsid w:val="00CF2F34"/>
    <w:rsid w:val="00D05FA3"/>
    <w:rsid w:val="00D1499B"/>
    <w:rsid w:val="00D6257B"/>
    <w:rsid w:val="00D73DB6"/>
    <w:rsid w:val="00D744E6"/>
    <w:rsid w:val="00D825AD"/>
    <w:rsid w:val="00D8690A"/>
    <w:rsid w:val="00DD1CA7"/>
    <w:rsid w:val="00E0343D"/>
    <w:rsid w:val="00E11DE4"/>
    <w:rsid w:val="00E21DCF"/>
    <w:rsid w:val="00E2348A"/>
    <w:rsid w:val="00E27AF1"/>
    <w:rsid w:val="00E30CE4"/>
    <w:rsid w:val="00E40CCB"/>
    <w:rsid w:val="00E43CBF"/>
    <w:rsid w:val="00E56A16"/>
    <w:rsid w:val="00E63A32"/>
    <w:rsid w:val="00E652AB"/>
    <w:rsid w:val="00E70FC7"/>
    <w:rsid w:val="00E75220"/>
    <w:rsid w:val="00EE3876"/>
    <w:rsid w:val="00F02CC2"/>
    <w:rsid w:val="00F1765A"/>
    <w:rsid w:val="00F30F8E"/>
    <w:rsid w:val="00F34C0D"/>
    <w:rsid w:val="00F34DD2"/>
    <w:rsid w:val="00F454A4"/>
    <w:rsid w:val="00F9458B"/>
    <w:rsid w:val="00F94B98"/>
    <w:rsid w:val="00FE7AC6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B"/>
  </w:style>
  <w:style w:type="paragraph" w:styleId="a6">
    <w:name w:val="footer"/>
    <w:basedOn w:val="a"/>
    <w:link w:val="a7"/>
    <w:uiPriority w:val="99"/>
    <w:unhideWhenUsed/>
    <w:rsid w:val="00336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B"/>
  </w:style>
  <w:style w:type="paragraph" w:styleId="a8">
    <w:name w:val="Balloon Text"/>
    <w:basedOn w:val="a"/>
    <w:link w:val="a9"/>
    <w:uiPriority w:val="99"/>
    <w:semiHidden/>
    <w:unhideWhenUsed/>
    <w:rsid w:val="003E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1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51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1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1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51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1CB"/>
    <w:rPr>
      <w:b/>
      <w:bCs/>
    </w:rPr>
  </w:style>
  <w:style w:type="paragraph" w:styleId="af">
    <w:name w:val="List Paragraph"/>
    <w:basedOn w:val="a"/>
    <w:uiPriority w:val="34"/>
    <w:qFormat/>
    <w:rsid w:val="007D10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B"/>
  </w:style>
  <w:style w:type="paragraph" w:styleId="a6">
    <w:name w:val="footer"/>
    <w:basedOn w:val="a"/>
    <w:link w:val="a7"/>
    <w:uiPriority w:val="99"/>
    <w:unhideWhenUsed/>
    <w:rsid w:val="00336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B"/>
  </w:style>
  <w:style w:type="paragraph" w:styleId="a8">
    <w:name w:val="Balloon Text"/>
    <w:basedOn w:val="a"/>
    <w:link w:val="a9"/>
    <w:uiPriority w:val="99"/>
    <w:semiHidden/>
    <w:unhideWhenUsed/>
    <w:rsid w:val="003E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1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51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1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1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51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1CB"/>
    <w:rPr>
      <w:b/>
      <w:bCs/>
    </w:rPr>
  </w:style>
  <w:style w:type="paragraph" w:styleId="af">
    <w:name w:val="List Paragraph"/>
    <w:basedOn w:val="a"/>
    <w:uiPriority w:val="34"/>
    <w:qFormat/>
    <w:rsid w:val="007D1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013F-90A6-4986-A37F-3481AC02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文三</dc:creator>
  <cp:lastModifiedBy>Taniguchi</cp:lastModifiedBy>
  <cp:revision>10</cp:revision>
  <cp:lastPrinted>2017-04-17T07:50:00Z</cp:lastPrinted>
  <dcterms:created xsi:type="dcterms:W3CDTF">2017-04-18T01:05:00Z</dcterms:created>
  <dcterms:modified xsi:type="dcterms:W3CDTF">2017-04-19T03:51:00Z</dcterms:modified>
</cp:coreProperties>
</file>